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257" w:rsidRPr="00233A8A" w:rsidRDefault="00BA0257" w:rsidP="00BA0257">
      <w:pPr>
        <w:rPr>
          <w:rFonts w:ascii="Garamond" w:hAnsi="Garamond"/>
          <w:b/>
          <w:szCs w:val="24"/>
        </w:rPr>
      </w:pPr>
      <w:r w:rsidRPr="00233A8A">
        <w:rPr>
          <w:rFonts w:ascii="Garamond" w:hAnsi="Garamond"/>
          <w:b/>
          <w:szCs w:val="24"/>
        </w:rPr>
        <w:t>REACTION PAPER – THINKING ANTHROPOLOGICALLY ON AN ISSUE</w:t>
      </w:r>
    </w:p>
    <w:p w:rsidR="00BA0257" w:rsidRPr="00233A8A" w:rsidRDefault="00BA0257" w:rsidP="00BA0257">
      <w:pPr>
        <w:rPr>
          <w:rFonts w:ascii="Garamond" w:hAnsi="Garamond"/>
          <w:szCs w:val="24"/>
        </w:rPr>
      </w:pPr>
    </w:p>
    <w:p w:rsidR="00BA0257" w:rsidRPr="00233A8A" w:rsidRDefault="00BA0257" w:rsidP="00BA0257">
      <w:pPr>
        <w:rPr>
          <w:rFonts w:ascii="Garamond" w:hAnsi="Garamond"/>
          <w:b/>
          <w:szCs w:val="24"/>
        </w:rPr>
      </w:pPr>
      <w:r w:rsidRPr="00233A8A">
        <w:rPr>
          <w:rFonts w:ascii="Garamond" w:hAnsi="Garamond"/>
          <w:b/>
          <w:szCs w:val="24"/>
        </w:rPr>
        <w:t>Assignment Information</w:t>
      </w:r>
    </w:p>
    <w:p w:rsidR="00BA0257" w:rsidRPr="00233A8A" w:rsidRDefault="00BA0257" w:rsidP="00BA0257">
      <w:pPr>
        <w:rPr>
          <w:rFonts w:ascii="Garamond" w:hAnsi="Garamond"/>
          <w:szCs w:val="24"/>
        </w:rPr>
      </w:pPr>
    </w:p>
    <w:p w:rsidR="00233A8A" w:rsidRPr="00233A8A" w:rsidRDefault="00BA0257" w:rsidP="00BA0257">
      <w:pPr>
        <w:rPr>
          <w:rFonts w:ascii="Garamond" w:hAnsi="Garamond"/>
          <w:szCs w:val="24"/>
        </w:rPr>
      </w:pPr>
      <w:r w:rsidRPr="00233A8A">
        <w:rPr>
          <w:rFonts w:ascii="Garamond" w:hAnsi="Garamond"/>
          <w:szCs w:val="24"/>
        </w:rPr>
        <w:t xml:space="preserve">Students will have identified a contemporary world problem to </w:t>
      </w:r>
      <w:proofErr w:type="gramStart"/>
      <w:r w:rsidRPr="00233A8A">
        <w:rPr>
          <w:rFonts w:ascii="Garamond" w:hAnsi="Garamond"/>
          <w:szCs w:val="24"/>
        </w:rPr>
        <w:t>address, and</w:t>
      </w:r>
      <w:proofErr w:type="gramEnd"/>
      <w:r w:rsidRPr="00233A8A">
        <w:rPr>
          <w:rFonts w:ascii="Garamond" w:hAnsi="Garamond"/>
          <w:szCs w:val="24"/>
        </w:rPr>
        <w:t xml:space="preserve"> read 2 scholarly anthropological articles that discuss the topic. Using both these articles and</w:t>
      </w:r>
      <w:r w:rsidR="00F22D24">
        <w:rPr>
          <w:rFonts w:ascii="Garamond" w:hAnsi="Garamond"/>
          <w:szCs w:val="24"/>
        </w:rPr>
        <w:t xml:space="preserve"> </w:t>
      </w:r>
      <w:r w:rsidR="00F22D24">
        <w:rPr>
          <w:rFonts w:ascii="Garamond" w:hAnsi="Garamond"/>
          <w:i/>
          <w:szCs w:val="24"/>
        </w:rPr>
        <w:t>Humanity’s Last Stand</w:t>
      </w:r>
      <w:r w:rsidRPr="00233A8A">
        <w:rPr>
          <w:rFonts w:ascii="Garamond" w:hAnsi="Garamond"/>
          <w:szCs w:val="24"/>
        </w:rPr>
        <w:t>, write a 1000</w:t>
      </w:r>
      <w:r w:rsidR="00F22D24">
        <w:rPr>
          <w:rFonts w:ascii="Garamond" w:hAnsi="Garamond"/>
          <w:szCs w:val="24"/>
        </w:rPr>
        <w:t>-</w:t>
      </w:r>
      <w:r w:rsidRPr="00233A8A">
        <w:rPr>
          <w:rFonts w:ascii="Garamond" w:hAnsi="Garamond"/>
          <w:szCs w:val="24"/>
        </w:rPr>
        <w:t>word essay that attempts to distill an anthropological approach to a deeper understanding of the issue. Discuss how a</w:t>
      </w:r>
      <w:r w:rsidR="00F22D24">
        <w:rPr>
          <w:rFonts w:ascii="Garamond" w:hAnsi="Garamond"/>
          <w:szCs w:val="24"/>
        </w:rPr>
        <w:t>n anthropological imagination, a</w:t>
      </w:r>
      <w:r w:rsidRPr="00233A8A">
        <w:rPr>
          <w:rFonts w:ascii="Garamond" w:hAnsi="Garamond"/>
          <w:szCs w:val="24"/>
        </w:rPr>
        <w:t xml:space="preserve"> holistic, ethnographically grounded, historically informed analysis of the world system might </w:t>
      </w:r>
      <w:r w:rsidR="00F22D24">
        <w:rPr>
          <w:rFonts w:ascii="Garamond" w:hAnsi="Garamond"/>
          <w:szCs w:val="24"/>
        </w:rPr>
        <w:t xml:space="preserve">be useful to thinking through </w:t>
      </w:r>
      <w:r w:rsidRPr="00233A8A">
        <w:rPr>
          <w:rFonts w:ascii="Garamond" w:hAnsi="Garamond"/>
          <w:szCs w:val="24"/>
        </w:rPr>
        <w:t xml:space="preserve">this </w:t>
      </w:r>
      <w:proofErr w:type="gramStart"/>
      <w:r w:rsidRPr="00233A8A">
        <w:rPr>
          <w:rFonts w:ascii="Garamond" w:hAnsi="Garamond"/>
          <w:szCs w:val="24"/>
        </w:rPr>
        <w:t>particular</w:t>
      </w:r>
      <w:r w:rsidR="00F22D24">
        <w:rPr>
          <w:rFonts w:ascii="Garamond" w:hAnsi="Garamond"/>
          <w:szCs w:val="24"/>
        </w:rPr>
        <w:t xml:space="preserve"> world</w:t>
      </w:r>
      <w:proofErr w:type="gramEnd"/>
      <w:r w:rsidR="00F22D24">
        <w:rPr>
          <w:rFonts w:ascii="Garamond" w:hAnsi="Garamond"/>
          <w:szCs w:val="24"/>
        </w:rPr>
        <w:t xml:space="preserve"> problem</w:t>
      </w:r>
      <w:r w:rsidRPr="00233A8A">
        <w:rPr>
          <w:rFonts w:ascii="Garamond" w:hAnsi="Garamond"/>
          <w:szCs w:val="24"/>
        </w:rPr>
        <w:t xml:space="preserve">. Following in the tradition of anthropology as cultural critique pioneered by Margaret Mead, students should attempt to imagine anthropologically grounded solutions to the issue. </w:t>
      </w:r>
    </w:p>
    <w:p w:rsidR="00233A8A" w:rsidRDefault="00233A8A" w:rsidP="00BA0257">
      <w:pPr>
        <w:rPr>
          <w:rFonts w:ascii="Garamond" w:hAnsi="Garamond"/>
          <w:szCs w:val="24"/>
        </w:rPr>
      </w:pPr>
    </w:p>
    <w:p w:rsidR="00F22D24" w:rsidRPr="00F22D24" w:rsidRDefault="00F22D24" w:rsidP="00BA0257">
      <w:pPr>
        <w:rPr>
          <w:rFonts w:ascii="Garamond" w:hAnsi="Garamond"/>
          <w:i/>
          <w:szCs w:val="24"/>
        </w:rPr>
      </w:pPr>
      <w:r>
        <w:rPr>
          <w:rFonts w:ascii="Garamond" w:hAnsi="Garamond"/>
          <w:b/>
          <w:szCs w:val="24"/>
        </w:rPr>
        <w:t xml:space="preserve">Citation </w:t>
      </w:r>
      <w:r>
        <w:rPr>
          <w:rFonts w:ascii="Garamond" w:hAnsi="Garamond"/>
          <w:szCs w:val="24"/>
        </w:rPr>
        <w:t xml:space="preserve">will be in the </w:t>
      </w:r>
      <w:r w:rsidRPr="00F22D24">
        <w:rPr>
          <w:rFonts w:ascii="Garamond" w:hAnsi="Garamond"/>
          <w:i/>
          <w:szCs w:val="24"/>
        </w:rPr>
        <w:t>American Anthropologist</w:t>
      </w:r>
      <w:r>
        <w:rPr>
          <w:rFonts w:ascii="Garamond" w:hAnsi="Garamond"/>
          <w:szCs w:val="24"/>
        </w:rPr>
        <w:t xml:space="preserve"> format </w:t>
      </w:r>
    </w:p>
    <w:p w:rsidR="00233A8A" w:rsidRDefault="00233A8A" w:rsidP="00233A8A">
      <w:pPr>
        <w:rPr>
          <w:rFonts w:ascii="Garamond" w:hAnsi="Garamond"/>
          <w:b/>
        </w:rPr>
      </w:pPr>
    </w:p>
    <w:p w:rsidR="00F22D24" w:rsidRPr="00F22D24" w:rsidRDefault="00F22D24" w:rsidP="00233A8A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Students must also complete the citation quiz before submitting the assignment</w:t>
      </w:r>
      <w:bookmarkStart w:id="0" w:name="_GoBack"/>
      <w:bookmarkEnd w:id="0"/>
    </w:p>
    <w:p w:rsidR="00F22D24" w:rsidRDefault="00F22D24" w:rsidP="00233A8A">
      <w:pPr>
        <w:rPr>
          <w:rFonts w:ascii="Garamond" w:hAnsi="Garamond"/>
          <w:b/>
        </w:rPr>
      </w:pPr>
    </w:p>
    <w:p w:rsidR="00233A8A" w:rsidRPr="00233A8A" w:rsidRDefault="00233A8A" w:rsidP="00233A8A">
      <w:pPr>
        <w:rPr>
          <w:rFonts w:ascii="Garamond" w:hAnsi="Garamond"/>
          <w:b/>
        </w:rPr>
      </w:pPr>
      <w:r w:rsidRPr="00233A8A">
        <w:rPr>
          <w:rFonts w:ascii="Garamond" w:hAnsi="Garamond"/>
          <w:b/>
        </w:rPr>
        <w:t>Grading criteria:</w:t>
      </w:r>
    </w:p>
    <w:p w:rsidR="00233A8A" w:rsidRPr="00037501" w:rsidRDefault="00233A8A" w:rsidP="00233A8A">
      <w:pPr>
        <w:rPr>
          <w:rFonts w:ascii="Garamond" w:hAnsi="Garamond"/>
        </w:rPr>
      </w:pPr>
    </w:p>
    <w:p w:rsidR="00233A8A" w:rsidRPr="00037501" w:rsidRDefault="00233A8A" w:rsidP="00233A8A">
      <w:pPr>
        <w:rPr>
          <w:rFonts w:ascii="Garamond" w:hAnsi="Garamond"/>
        </w:rPr>
      </w:pPr>
      <w:r w:rsidRPr="00037501">
        <w:rPr>
          <w:rFonts w:ascii="Garamond" w:hAnsi="Garamond"/>
        </w:rPr>
        <w:t>Students will be graded on how well they accomplish the criteria laid out above:</w:t>
      </w:r>
    </w:p>
    <w:p w:rsidR="00233A8A" w:rsidRPr="00037501" w:rsidRDefault="00233A8A" w:rsidP="00233A8A">
      <w:pPr>
        <w:widowControl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Thorough and concise discussion of the issue</w:t>
      </w:r>
    </w:p>
    <w:p w:rsidR="00233A8A" w:rsidRDefault="00233A8A" w:rsidP="00233A8A">
      <w:pPr>
        <w:widowControl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Accurate and fair discussion of the anthropological articles cited</w:t>
      </w:r>
    </w:p>
    <w:p w:rsidR="00233A8A" w:rsidRPr="00037501" w:rsidRDefault="00233A8A" w:rsidP="00233A8A">
      <w:pPr>
        <w:widowControl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Creative and appropriate application of the anthropological concepts to address the issue</w:t>
      </w:r>
    </w:p>
    <w:p w:rsidR="004B6047" w:rsidRDefault="004B6047" w:rsidP="00233A8A">
      <w:pPr>
        <w:widowControl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Complete and appropriate bibliography of anthropological sources</w:t>
      </w:r>
    </w:p>
    <w:p w:rsidR="00233A8A" w:rsidRPr="00037501" w:rsidRDefault="00233A8A" w:rsidP="00233A8A">
      <w:pPr>
        <w:widowControl/>
        <w:numPr>
          <w:ilvl w:val="0"/>
          <w:numId w:val="1"/>
        </w:numPr>
        <w:rPr>
          <w:rFonts w:ascii="Garamond" w:hAnsi="Garamond"/>
        </w:rPr>
      </w:pPr>
      <w:r w:rsidRPr="00037501">
        <w:rPr>
          <w:rFonts w:ascii="Garamond" w:hAnsi="Garamond"/>
        </w:rPr>
        <w:t>Precision</w:t>
      </w:r>
    </w:p>
    <w:p w:rsidR="00233A8A" w:rsidRPr="00037501" w:rsidRDefault="00233A8A" w:rsidP="00233A8A">
      <w:pPr>
        <w:widowControl/>
        <w:numPr>
          <w:ilvl w:val="0"/>
          <w:numId w:val="1"/>
        </w:numPr>
        <w:rPr>
          <w:rFonts w:ascii="Garamond" w:hAnsi="Garamond"/>
        </w:rPr>
      </w:pPr>
      <w:r w:rsidRPr="00037501">
        <w:rPr>
          <w:rFonts w:ascii="Garamond" w:hAnsi="Garamond"/>
        </w:rPr>
        <w:t>Organization</w:t>
      </w:r>
    </w:p>
    <w:p w:rsidR="00233A8A" w:rsidRPr="00037501" w:rsidRDefault="00233A8A" w:rsidP="00233A8A">
      <w:pPr>
        <w:widowControl/>
        <w:numPr>
          <w:ilvl w:val="0"/>
          <w:numId w:val="1"/>
        </w:numPr>
        <w:rPr>
          <w:rFonts w:ascii="Garamond" w:hAnsi="Garamond" w:cs="Tahoma"/>
        </w:rPr>
      </w:pPr>
      <w:r w:rsidRPr="00037501">
        <w:rPr>
          <w:rFonts w:ascii="Garamond" w:hAnsi="Garamond"/>
        </w:rPr>
        <w:t>Technical aspects (good grammar, following word length guidelines, etc.)</w:t>
      </w:r>
    </w:p>
    <w:p w:rsidR="00233A8A" w:rsidRPr="00233A8A" w:rsidRDefault="00233A8A" w:rsidP="00BA0257">
      <w:pPr>
        <w:rPr>
          <w:rFonts w:ascii="Garamond" w:hAnsi="Garamond"/>
          <w:szCs w:val="24"/>
        </w:rPr>
      </w:pPr>
    </w:p>
    <w:p w:rsidR="00233A8A" w:rsidRPr="00233A8A" w:rsidRDefault="00233A8A" w:rsidP="00BA0257">
      <w:pPr>
        <w:rPr>
          <w:rFonts w:ascii="Garamond" w:hAnsi="Garamond"/>
          <w:szCs w:val="24"/>
        </w:rPr>
      </w:pPr>
    </w:p>
    <w:p w:rsidR="00BA0257" w:rsidRPr="00233A8A" w:rsidRDefault="00BA0257" w:rsidP="00BA0257">
      <w:pPr>
        <w:rPr>
          <w:rFonts w:ascii="Garamond" w:hAnsi="Garamond"/>
          <w:b/>
          <w:szCs w:val="24"/>
        </w:rPr>
      </w:pPr>
      <w:r w:rsidRPr="00233A8A">
        <w:rPr>
          <w:rFonts w:ascii="Garamond" w:hAnsi="Garamond"/>
          <w:b/>
          <w:szCs w:val="24"/>
        </w:rPr>
        <w:t>15 points possible</w:t>
      </w:r>
    </w:p>
    <w:p w:rsidR="00440E2B" w:rsidRPr="00233A8A" w:rsidRDefault="00F22D24">
      <w:pPr>
        <w:rPr>
          <w:szCs w:val="24"/>
        </w:rPr>
      </w:pPr>
    </w:p>
    <w:sectPr w:rsidR="00440E2B" w:rsidRPr="0023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61E71"/>
    <w:multiLevelType w:val="hybridMultilevel"/>
    <w:tmpl w:val="0A6E7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57"/>
    <w:rsid w:val="0008624A"/>
    <w:rsid w:val="00233A8A"/>
    <w:rsid w:val="00312E95"/>
    <w:rsid w:val="004B6047"/>
    <w:rsid w:val="00844BF8"/>
    <w:rsid w:val="00853E18"/>
    <w:rsid w:val="009A0BD9"/>
    <w:rsid w:val="00BA0257"/>
    <w:rsid w:val="00F2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7F79"/>
  <w15:docId w15:val="{AE44C19B-5CDD-454D-9E59-9170B5BB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2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MarkyMark</dc:creator>
  <cp:lastModifiedBy>Mark Schuller</cp:lastModifiedBy>
  <cp:revision>2</cp:revision>
  <dcterms:created xsi:type="dcterms:W3CDTF">2018-10-22T03:01:00Z</dcterms:created>
  <dcterms:modified xsi:type="dcterms:W3CDTF">2018-10-22T03:01:00Z</dcterms:modified>
</cp:coreProperties>
</file>